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9B" w:rsidRPr="00136F76" w:rsidRDefault="0075389B" w:rsidP="00136F76">
      <w:pPr>
        <w:contextualSpacing/>
        <w:rPr>
          <w:sz w:val="28"/>
          <w:szCs w:val="28"/>
        </w:rPr>
      </w:pPr>
      <w:r w:rsidRPr="00136F76">
        <w:rPr>
          <w:sz w:val="28"/>
          <w:szCs w:val="28"/>
        </w:rPr>
        <w:t xml:space="preserve">Дело № _______  </w:t>
      </w:r>
    </w:p>
    <w:p w:rsidR="00136F76" w:rsidRPr="00136F76" w:rsidRDefault="00136F76" w:rsidP="004B1EF2">
      <w:pPr>
        <w:shd w:val="clear" w:color="auto" w:fill="FFFFFF"/>
        <w:spacing w:before="100" w:beforeAutospacing="1" w:after="100" w:afterAutospacing="1"/>
        <w:contextualSpacing/>
        <w:jc w:val="center"/>
        <w:rPr>
          <w:color w:val="000000"/>
          <w:sz w:val="28"/>
          <w:szCs w:val="28"/>
        </w:rPr>
      </w:pPr>
      <w:r w:rsidRPr="00136F76">
        <w:rPr>
          <w:color w:val="000000"/>
          <w:sz w:val="28"/>
          <w:szCs w:val="28"/>
        </w:rPr>
        <w:t>РЕШЕНИЕ</w:t>
      </w:r>
    </w:p>
    <w:p w:rsidR="00136F76" w:rsidRPr="00136F76" w:rsidRDefault="00136F76" w:rsidP="004B1EF2">
      <w:pPr>
        <w:shd w:val="clear" w:color="auto" w:fill="FFFFFF"/>
        <w:spacing w:before="100" w:beforeAutospacing="1" w:after="100" w:afterAutospacing="1"/>
        <w:contextualSpacing/>
        <w:jc w:val="center"/>
        <w:rPr>
          <w:color w:val="000000"/>
          <w:sz w:val="28"/>
          <w:szCs w:val="28"/>
        </w:rPr>
      </w:pPr>
      <w:r w:rsidRPr="00136F76">
        <w:rPr>
          <w:color w:val="000000"/>
          <w:sz w:val="28"/>
          <w:szCs w:val="28"/>
        </w:rPr>
        <w:t>Именем Российской Федерации</w:t>
      </w:r>
    </w:p>
    <w:p w:rsidR="004B1EF2" w:rsidRDefault="004B1EF2" w:rsidP="00136F76">
      <w:pPr>
        <w:shd w:val="clear" w:color="auto" w:fill="FFFFFF"/>
        <w:spacing w:before="100" w:beforeAutospacing="1" w:after="100" w:afterAutospacing="1"/>
        <w:contextualSpacing/>
        <w:jc w:val="both"/>
        <w:rPr>
          <w:color w:val="000000"/>
          <w:sz w:val="28"/>
          <w:szCs w:val="28"/>
        </w:rPr>
      </w:pPr>
    </w:p>
    <w:p w:rsidR="00136F76" w:rsidRPr="00136F76" w:rsidRDefault="00136F76" w:rsidP="00136F76">
      <w:pPr>
        <w:shd w:val="clear" w:color="auto" w:fill="FFFFFF"/>
        <w:spacing w:before="100" w:beforeAutospacing="1" w:after="100" w:afterAutospacing="1"/>
        <w:contextualSpacing/>
        <w:jc w:val="both"/>
        <w:rPr>
          <w:color w:val="000000"/>
          <w:sz w:val="28"/>
          <w:szCs w:val="28"/>
        </w:rPr>
      </w:pPr>
      <w:r w:rsidRPr="00136F76">
        <w:rPr>
          <w:color w:val="000000"/>
          <w:sz w:val="28"/>
          <w:szCs w:val="28"/>
        </w:rPr>
        <w:t>р.п. Быково                                            </w:t>
      </w:r>
      <w:r w:rsidR="004B1EF2">
        <w:rPr>
          <w:color w:val="000000"/>
          <w:sz w:val="28"/>
          <w:szCs w:val="28"/>
        </w:rPr>
        <w:t xml:space="preserve">                                    </w:t>
      </w:r>
      <w:r w:rsidRPr="00136F76">
        <w:rPr>
          <w:color w:val="000000"/>
          <w:sz w:val="28"/>
          <w:szCs w:val="28"/>
        </w:rPr>
        <w:t>     </w:t>
      </w:r>
      <w:r w:rsidR="004B1EF2">
        <w:rPr>
          <w:color w:val="000000"/>
          <w:sz w:val="28"/>
          <w:szCs w:val="28"/>
        </w:rPr>
        <w:t>_______</w:t>
      </w:r>
      <w:r w:rsidRPr="00136F76">
        <w:rPr>
          <w:color w:val="000000"/>
          <w:sz w:val="28"/>
          <w:szCs w:val="28"/>
        </w:rPr>
        <w:t xml:space="preserve"> 2019 года</w:t>
      </w:r>
    </w:p>
    <w:p w:rsidR="004B1EF2" w:rsidRDefault="004B1EF2" w:rsidP="00136F76">
      <w:pPr>
        <w:shd w:val="clear" w:color="auto" w:fill="FFFFFF"/>
        <w:spacing w:before="100" w:beforeAutospacing="1" w:after="100" w:afterAutospacing="1"/>
        <w:contextualSpacing/>
        <w:jc w:val="both"/>
        <w:rPr>
          <w:color w:val="000000"/>
          <w:sz w:val="28"/>
          <w:szCs w:val="28"/>
        </w:rPr>
      </w:pPr>
    </w:p>
    <w:p w:rsidR="00136F76" w:rsidRPr="00136F76" w:rsidRDefault="00136F76" w:rsidP="00136F76">
      <w:pPr>
        <w:shd w:val="clear" w:color="auto" w:fill="FFFFFF"/>
        <w:spacing w:before="100" w:beforeAutospacing="1" w:after="100" w:afterAutospacing="1"/>
        <w:contextualSpacing/>
        <w:jc w:val="both"/>
        <w:rPr>
          <w:color w:val="000000"/>
          <w:sz w:val="28"/>
          <w:szCs w:val="28"/>
        </w:rPr>
      </w:pPr>
      <w:r w:rsidRPr="00136F76">
        <w:rPr>
          <w:color w:val="000000"/>
          <w:sz w:val="28"/>
          <w:szCs w:val="28"/>
        </w:rPr>
        <w:t>Быковский районный суд Волгоградской области в составе:</w:t>
      </w:r>
    </w:p>
    <w:p w:rsidR="00136F76" w:rsidRPr="00136F76" w:rsidRDefault="00136F76" w:rsidP="00136F76">
      <w:pPr>
        <w:shd w:val="clear" w:color="auto" w:fill="FFFFFF"/>
        <w:spacing w:before="100" w:beforeAutospacing="1" w:after="100" w:afterAutospacing="1"/>
        <w:contextualSpacing/>
        <w:jc w:val="both"/>
        <w:rPr>
          <w:color w:val="000000"/>
          <w:sz w:val="28"/>
          <w:szCs w:val="28"/>
        </w:rPr>
      </w:pPr>
      <w:r w:rsidRPr="00136F76">
        <w:rPr>
          <w:color w:val="000000"/>
          <w:sz w:val="28"/>
          <w:szCs w:val="28"/>
        </w:rPr>
        <w:t>председательствующего судьи Д.,</w:t>
      </w:r>
    </w:p>
    <w:p w:rsidR="00136F76" w:rsidRPr="00136F76" w:rsidRDefault="00136F76" w:rsidP="00136F76">
      <w:pPr>
        <w:shd w:val="clear" w:color="auto" w:fill="FFFFFF"/>
        <w:spacing w:before="100" w:beforeAutospacing="1" w:after="100" w:afterAutospacing="1"/>
        <w:contextualSpacing/>
        <w:jc w:val="both"/>
        <w:rPr>
          <w:color w:val="000000"/>
          <w:sz w:val="28"/>
          <w:szCs w:val="28"/>
        </w:rPr>
      </w:pPr>
      <w:r w:rsidRPr="00136F76">
        <w:rPr>
          <w:color w:val="000000"/>
          <w:sz w:val="28"/>
          <w:szCs w:val="28"/>
        </w:rPr>
        <w:t>при секретаре К.,</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с участием истца П., ответчика С., представителя ответчика С. – К., ответчика Е.,</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рассмотрев в открытом судебном заседании гражданское дело по иску П</w:t>
      </w:r>
      <w:r w:rsidR="004B1EF2">
        <w:rPr>
          <w:color w:val="000000"/>
          <w:sz w:val="28"/>
          <w:szCs w:val="28"/>
        </w:rPr>
        <w:t xml:space="preserve">. </w:t>
      </w:r>
      <w:r w:rsidRPr="00136F76">
        <w:rPr>
          <w:color w:val="000000"/>
          <w:sz w:val="28"/>
          <w:szCs w:val="28"/>
        </w:rPr>
        <w:t>к С</w:t>
      </w:r>
      <w:r w:rsidR="004B1EF2">
        <w:rPr>
          <w:color w:val="000000"/>
          <w:sz w:val="28"/>
          <w:szCs w:val="28"/>
        </w:rPr>
        <w:t xml:space="preserve">. </w:t>
      </w:r>
      <w:r w:rsidRPr="00136F76">
        <w:rPr>
          <w:color w:val="000000"/>
          <w:sz w:val="28"/>
          <w:szCs w:val="28"/>
        </w:rPr>
        <w:t>, Е</w:t>
      </w:r>
      <w:r w:rsidR="004B1EF2">
        <w:rPr>
          <w:color w:val="000000"/>
          <w:sz w:val="28"/>
          <w:szCs w:val="28"/>
        </w:rPr>
        <w:t xml:space="preserve">. </w:t>
      </w:r>
      <w:r w:rsidRPr="00136F76">
        <w:rPr>
          <w:color w:val="000000"/>
          <w:sz w:val="28"/>
          <w:szCs w:val="28"/>
        </w:rPr>
        <w:t xml:space="preserve"> о взыскании суммы,</w:t>
      </w:r>
    </w:p>
    <w:p w:rsidR="004B1EF2" w:rsidRDefault="004B1EF2" w:rsidP="00136F76">
      <w:pPr>
        <w:shd w:val="clear" w:color="auto" w:fill="FFFFFF"/>
        <w:spacing w:before="100" w:beforeAutospacing="1" w:after="100" w:afterAutospacing="1"/>
        <w:ind w:firstLine="720"/>
        <w:contextualSpacing/>
        <w:jc w:val="center"/>
        <w:rPr>
          <w:color w:val="000000"/>
          <w:sz w:val="28"/>
          <w:szCs w:val="28"/>
        </w:rPr>
      </w:pPr>
    </w:p>
    <w:p w:rsidR="00136F76" w:rsidRDefault="00136F76" w:rsidP="004B1EF2">
      <w:pPr>
        <w:shd w:val="clear" w:color="auto" w:fill="FFFFFF"/>
        <w:spacing w:before="100" w:beforeAutospacing="1" w:after="100" w:afterAutospacing="1"/>
        <w:contextualSpacing/>
        <w:jc w:val="center"/>
        <w:rPr>
          <w:color w:val="000000"/>
          <w:sz w:val="28"/>
          <w:szCs w:val="28"/>
        </w:rPr>
      </w:pPr>
      <w:r w:rsidRPr="00136F76">
        <w:rPr>
          <w:color w:val="000000"/>
          <w:sz w:val="28"/>
          <w:szCs w:val="28"/>
        </w:rPr>
        <w:t>У С Т А Н О В И Л:</w:t>
      </w:r>
    </w:p>
    <w:p w:rsidR="004B1EF2" w:rsidRPr="00136F76" w:rsidRDefault="004B1EF2" w:rsidP="00136F76">
      <w:pPr>
        <w:shd w:val="clear" w:color="auto" w:fill="FFFFFF"/>
        <w:spacing w:before="100" w:beforeAutospacing="1" w:after="100" w:afterAutospacing="1"/>
        <w:ind w:firstLine="720"/>
        <w:contextualSpacing/>
        <w:jc w:val="center"/>
        <w:rPr>
          <w:color w:val="000000"/>
          <w:sz w:val="28"/>
          <w:szCs w:val="28"/>
        </w:rPr>
      </w:pP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П</w:t>
      </w:r>
      <w:r w:rsidR="004B1EF2">
        <w:rPr>
          <w:color w:val="000000"/>
          <w:sz w:val="28"/>
          <w:szCs w:val="28"/>
        </w:rPr>
        <w:t xml:space="preserve">. </w:t>
      </w:r>
      <w:r w:rsidRPr="00136F76">
        <w:rPr>
          <w:color w:val="000000"/>
          <w:sz w:val="28"/>
          <w:szCs w:val="28"/>
        </w:rPr>
        <w:t>обратилась в суд с вышеуказанным иском к С. указав в обоснование, что 11.10.2016 г. выдала доверенность С. наделив его полномочиями выделить принадлежащий ей земельный участок из общей долевой собственности с последующей продажей. 20.03.2017 г. были заключены договоры купли-продажи принадлежащих ей земельных участков с кадастровыми номерами: №</w:t>
      </w:r>
      <w:r w:rsidR="004B1EF2">
        <w:rPr>
          <w:color w:val="000000"/>
          <w:sz w:val="28"/>
          <w:szCs w:val="28"/>
        </w:rPr>
        <w:t xml:space="preserve"> _________</w:t>
      </w:r>
      <w:r w:rsidRPr="00136F76">
        <w:rPr>
          <w:color w:val="000000"/>
          <w:sz w:val="28"/>
          <w:szCs w:val="28"/>
        </w:rPr>
        <w:t> Участки проданы за 40 000 руб.; 35 000 руб. и 30 000 руб. соответственно. В договорах купли-продажи указано, что денежные средства уплачены покупателем продавцу наличными, однако она эти суммы не получила. Просит суд взыскать с С. денежные средства в сумме 105 000 руб.</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Определением Быковского районного суда Волгоградской области от 03.06.2019 г. к участию в деле в качестве соответчика привлечен Е.</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 xml:space="preserve">Истец </w:t>
      </w:r>
      <w:r w:rsidR="00C93BA4">
        <w:rPr>
          <w:color w:val="000000"/>
          <w:sz w:val="28"/>
          <w:szCs w:val="28"/>
        </w:rPr>
        <w:t xml:space="preserve">  </w:t>
      </w:r>
      <w:r w:rsidRPr="00136F76">
        <w:rPr>
          <w:color w:val="000000"/>
          <w:sz w:val="28"/>
          <w:szCs w:val="28"/>
        </w:rPr>
        <w:t>П</w:t>
      </w:r>
      <w:r w:rsidR="004B1EF2">
        <w:rPr>
          <w:color w:val="000000"/>
          <w:sz w:val="28"/>
          <w:szCs w:val="28"/>
        </w:rPr>
        <w:t xml:space="preserve">. </w:t>
      </w:r>
      <w:r w:rsidRPr="00136F76">
        <w:rPr>
          <w:color w:val="000000"/>
          <w:sz w:val="28"/>
          <w:szCs w:val="28"/>
        </w:rPr>
        <w:t>в судебном заседании исковые требования поддержала, просила иск удовлетворить.</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Ответчик С. в судебном заседании исковые требования не признал, просил отказать в их удовлетворении. Суду пояснил, что денежные средства за проданные по договорам купли-продажи от 20.03.2017 г. земельные участки покупатель Е. ему не передавал.</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Представитель ответчика С. - К. в судебном заседании возражал против удовлетворения иска.</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Ответчик Е. в судебном заседании исковые требования не признал. Суду пояснил, что денежные средства за полученные земельные участки по договорам купли-продажи от 20.03.2017 г. он ни П., ни её представителю С. не передавал, при этом считает, что исполнил свои обязательства по оплате данных участков в полном объеме, передав сыну П. – П Е.А. автомобиль марки &lt;данные изъяты&gt;</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Суд, заслушав участников процесса, исследовав материалы дела, приходит к следующему.</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    В соответствии с ч. 1 ст. 549 Гражданского кодекса Российской Федерации (далее - ГК РФ)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lastRenderedPageBreak/>
        <w:t>    Согласно ст. 550 ГК РФ договор продажи недвижимости заключается в письменной форме путем составления одного документа, подписанного сторонами (пункт 2 статьи 434).</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    В соответствии с ч. 1 ст. 551 ГК РФ переход права собственности на недвижимость по договору продажи недвижимости к покупателю подлежит государственной регистрации.</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    В силу ст. 486 ГК РФ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В судебном заседании установлено, что 20.03.2017 г. между П. (Продавец) и Е. (Покупатель) был заключен договор купли-продажи земельного участка с кадастровым номером: №</w:t>
      </w:r>
      <w:r w:rsidR="00CB17C2">
        <w:rPr>
          <w:color w:val="000000"/>
          <w:sz w:val="28"/>
          <w:szCs w:val="28"/>
        </w:rPr>
        <w:t xml:space="preserve">  </w:t>
      </w:r>
      <w:r w:rsidRPr="00136F76">
        <w:rPr>
          <w:color w:val="000000"/>
          <w:sz w:val="28"/>
          <w:szCs w:val="28"/>
        </w:rPr>
        <w:t>расположенного по адресу: &lt;адрес&gt;, примерно в 19.1 км от ориентира по направлению на юго-восток, общей площадью – 56 000 кв. м.</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20.03.2017 г. между П. (Продавец) и Е. (Покупатель) был заключен договор купли-продажи земельного участка с кадастровым номером: №, расположенного по адресу: &lt;адрес&gt; примерно в 8.2 км от ориентира по направлению на восток, общей площадью – 50 000 кв. м.</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20.03.2017 г. между П. (Продавец) и Е. (Покупатель) был заключен договор купли-продажи земельного участка с кадастровым номером: №., расположенного по адресу: &lt;адрес&gt; примерно в 3.6 км от ориентира по направлению на восток, общей площадью – 30 000 кв. м.</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По условиям данных договоров продавец обязуется передать в собственность покупателя вышеуказанные земельные участки, которые до подписания договора осмотрены и переданы покупателю, специальный передаточный документ не составлялся.</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Земельный участок с кадастровым номером: № продан за 40 000 руб.; земельный участок с кадастровым номером: № – за 35 000 руб.; земельный участок с кадастровым номером: № – за 30 000 руб. соответственно, а всего за 105 000 рублей.</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В договорах купли-продажи также указано, что денежные средства уплачены покупателем продавцу наличными до подписания договора.</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Право собственности Е. на данные участки зарегистрировано в Едином государственном реестре прав на недвижимое имущество и сделок с ним 30.03.2017г., что подтверждается копиями дел правоустанавливающих документов.</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Таким образом, истец свои обязательства по договорам купли-продажи от 20.03.2017 г. выполнила, передала в собственность покупателя вышеуказанные земельные участки.</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В обоснование исковых требований П. указала, что денежные средства предусмотренные договорами купли-продажи за проданные земельные участки в сумме 105 000 руб. она не получила.</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Из объяснений С. в судебном заседании следует, что денежные средства за проданные земельные участки покупатель Е. ему не передавал.</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Из объяснений Е. в судебном заседании следует, что денежные средства за полученные участки по договорам купли-продажи от 20.03.2017 г. он ни П., ни её представителю не передавал.</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Данные обстоятельства сторонами не оспариваются и подтверждаются материалом проверки ОМВД, постановлением об отказе в возбуждении уголовного дела от 23.03.2019 года.</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Оценив представленные доказательства, суд приходит к выводу, что Е. принятые на себя обязательства не исполнил, не оплатил стоимость, полученных земельных участков в сумме 105 000 руб.</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Каких-либо доказательств исполнения обязательства способами, установленными главой 22 ГК РФ, либо его прекращения по обстоятельствам, установленным главой 26 ГК РФ, Е. суду не представлено.</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При таких обстоятельствах, исковые требования П. к Е. подлежат удовлетворению, с ответчика Е. в пользу истца следует взыскать денежные средства в сумме 105 000 руб., в удовлетворении исковых требований к ответчику С. о взыскании суммы отказать.</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 xml:space="preserve">Доводы Е. о том, что он исполнил свои обязательства перед П. по оплате полученных земельных участков, передав её сыну автомобиль марки </w:t>
      </w:r>
      <w:r w:rsidR="00873394">
        <w:rPr>
          <w:color w:val="000000"/>
          <w:sz w:val="28"/>
          <w:szCs w:val="28"/>
        </w:rPr>
        <w:t>______</w:t>
      </w:r>
      <w:r w:rsidRPr="00136F76">
        <w:rPr>
          <w:color w:val="000000"/>
          <w:sz w:val="28"/>
          <w:szCs w:val="28"/>
        </w:rPr>
        <w:t xml:space="preserve"> судом отклоняются, поскольку такой способ исполнения обязательств договорами купли-продажи от 20.03.2017 г. не предусмотрен.</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В соответствии с п. 1 ст. 450 ГК РФ, изменение договора возможно по соглашению сторон, если иное не предусмотрено данным Кодексом, другими законами или договором.</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Согласно п. 1 ст. 310 ГК РФ, одностороннее изменение условий обязательства не допускаются, за исключением случаев, предусмотренных этим Кодексом.</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В виду того, что спорными договорами сторонам не предоставлено право на изменение их условий в одностороннем порядке, Е</w:t>
      </w:r>
      <w:r w:rsidR="00873394">
        <w:rPr>
          <w:color w:val="000000"/>
          <w:sz w:val="28"/>
          <w:szCs w:val="28"/>
        </w:rPr>
        <w:t>.</w:t>
      </w:r>
      <w:r w:rsidRPr="00136F76">
        <w:rPr>
          <w:color w:val="000000"/>
          <w:sz w:val="28"/>
          <w:szCs w:val="28"/>
        </w:rPr>
        <w:t xml:space="preserve"> был не вправе изменить договоры, в которых стороны согласовали существенное условие о том, что за полученные земельные участки покупатель производит оплату продавцу наличными денежными средствами.</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Определением Быковского районного суда Волгоградской области от 24.04.2019 года П</w:t>
      </w:r>
      <w:r w:rsidR="00873394">
        <w:rPr>
          <w:color w:val="000000"/>
          <w:sz w:val="28"/>
          <w:szCs w:val="28"/>
        </w:rPr>
        <w:t>.</w:t>
      </w:r>
      <w:r w:rsidRPr="00136F76">
        <w:rPr>
          <w:color w:val="000000"/>
          <w:sz w:val="28"/>
          <w:szCs w:val="28"/>
        </w:rPr>
        <w:t xml:space="preserve"> отсрочена уплата государственной пошлины в размере 3300 руб. до принятия судом решения по данному делу.</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П. уплачена государственная пошлина в размере 300 руб.</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    Согласно ст. 103 ГПК РФ, с Е. в доход местного бюджета Быковского муниципального района Волгоградской области подлежит взысканию государственная пошлина в размере 3000 рублей.</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Руководствуясь ст. 194 - 199 ГПК РФ, суд</w:t>
      </w:r>
    </w:p>
    <w:p w:rsidR="00873394" w:rsidRDefault="00873394" w:rsidP="00873394">
      <w:pPr>
        <w:shd w:val="clear" w:color="auto" w:fill="FFFFFF"/>
        <w:spacing w:before="100" w:beforeAutospacing="1" w:after="100" w:afterAutospacing="1"/>
        <w:contextualSpacing/>
        <w:jc w:val="center"/>
        <w:rPr>
          <w:color w:val="000000"/>
          <w:sz w:val="28"/>
          <w:szCs w:val="28"/>
        </w:rPr>
      </w:pPr>
    </w:p>
    <w:p w:rsidR="00136F76" w:rsidRDefault="00136F76" w:rsidP="00873394">
      <w:pPr>
        <w:shd w:val="clear" w:color="auto" w:fill="FFFFFF"/>
        <w:spacing w:before="100" w:beforeAutospacing="1" w:after="100" w:afterAutospacing="1"/>
        <w:contextualSpacing/>
        <w:jc w:val="center"/>
        <w:rPr>
          <w:color w:val="000000"/>
          <w:sz w:val="28"/>
          <w:szCs w:val="28"/>
        </w:rPr>
      </w:pPr>
      <w:r w:rsidRPr="00136F76">
        <w:rPr>
          <w:color w:val="000000"/>
          <w:sz w:val="28"/>
          <w:szCs w:val="28"/>
        </w:rPr>
        <w:t>РЕШИЛ:</w:t>
      </w:r>
    </w:p>
    <w:p w:rsidR="00873394" w:rsidRPr="00136F76" w:rsidRDefault="00873394" w:rsidP="00873394">
      <w:pPr>
        <w:shd w:val="clear" w:color="auto" w:fill="FFFFFF"/>
        <w:spacing w:before="100" w:beforeAutospacing="1" w:after="100" w:afterAutospacing="1"/>
        <w:contextualSpacing/>
        <w:jc w:val="center"/>
        <w:rPr>
          <w:color w:val="000000"/>
          <w:sz w:val="28"/>
          <w:szCs w:val="28"/>
        </w:rPr>
      </w:pP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Исковые требования П к С, Е о взыскании суммы удовлетворить частично.</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Взыскать с Е в пользу П денежные средства в сумме 105 000 руб.</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В удовлетворении исковых требований П к С о взыскании суммы - отказать.</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Взыскать с Е в доход местного бюджета Быковского муниципального района Волгоградской области государственную пошлину в размере 3000 рублей.</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Решение может быть обжаловано в Волгоградский областной суд через Быковский районный суд Волгоградской области в течение месяца со дня принятия решения судом в окончательной форме.</w:t>
      </w: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 xml:space="preserve">Мотивированное решение суда изготовлено </w:t>
      </w:r>
      <w:r w:rsidR="005C1F9A">
        <w:rPr>
          <w:color w:val="000000"/>
          <w:sz w:val="28"/>
          <w:szCs w:val="28"/>
        </w:rPr>
        <w:t>__________</w:t>
      </w:r>
      <w:r w:rsidRPr="00136F76">
        <w:rPr>
          <w:color w:val="000000"/>
          <w:sz w:val="28"/>
          <w:szCs w:val="28"/>
        </w:rPr>
        <w:t>2019 года.</w:t>
      </w:r>
    </w:p>
    <w:p w:rsidR="005C1F9A" w:rsidRDefault="005C1F9A" w:rsidP="00136F76">
      <w:pPr>
        <w:shd w:val="clear" w:color="auto" w:fill="FFFFFF"/>
        <w:spacing w:before="100" w:beforeAutospacing="1" w:after="100" w:afterAutospacing="1"/>
        <w:ind w:firstLine="720"/>
        <w:contextualSpacing/>
        <w:jc w:val="both"/>
        <w:rPr>
          <w:color w:val="000000"/>
          <w:sz w:val="28"/>
          <w:szCs w:val="28"/>
        </w:rPr>
      </w:pPr>
    </w:p>
    <w:p w:rsidR="00136F76" w:rsidRPr="00136F76" w:rsidRDefault="00136F76" w:rsidP="00136F76">
      <w:pPr>
        <w:shd w:val="clear" w:color="auto" w:fill="FFFFFF"/>
        <w:spacing w:before="100" w:beforeAutospacing="1" w:after="100" w:afterAutospacing="1"/>
        <w:ind w:firstLine="720"/>
        <w:contextualSpacing/>
        <w:jc w:val="both"/>
        <w:rPr>
          <w:color w:val="000000"/>
          <w:sz w:val="28"/>
          <w:szCs w:val="28"/>
        </w:rPr>
      </w:pPr>
      <w:r w:rsidRPr="00136F76">
        <w:rPr>
          <w:color w:val="000000"/>
          <w:sz w:val="28"/>
          <w:szCs w:val="28"/>
        </w:rPr>
        <w:t>Судья:</w:t>
      </w:r>
    </w:p>
    <w:p w:rsidR="009D1F57" w:rsidRPr="0075389B" w:rsidRDefault="009D1F57" w:rsidP="00136F76">
      <w:pPr>
        <w:contextualSpacing/>
        <w:jc w:val="center"/>
        <w:rPr>
          <w:sz w:val="28"/>
          <w:szCs w:val="28"/>
        </w:rPr>
      </w:pPr>
    </w:p>
    <w:sectPr w:rsidR="009D1F57" w:rsidRPr="0075389B" w:rsidSect="005C1F9A">
      <w:footerReference w:type="even" r:id="rId4"/>
      <w:footerReference w:type="default" r:id="rId5"/>
      <w:pgSz w:w="11906" w:h="16838"/>
      <w:pgMar w:top="426" w:right="851" w:bottom="357" w:left="1418" w:header="426" w:footer="38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66" w:rsidRDefault="005C1F9A" w:rsidP="00E160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5E66" w:rsidRDefault="005C1F9A" w:rsidP="002D494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66" w:rsidRDefault="005C1F9A" w:rsidP="00E1605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A5E66" w:rsidRDefault="005C1F9A" w:rsidP="002D494F">
    <w:pPr>
      <w:pStyle w:val="a7"/>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compat/>
  <w:rsids>
    <w:rsidRoot w:val="0075389B"/>
    <w:rsid w:val="00136F76"/>
    <w:rsid w:val="004B1EF2"/>
    <w:rsid w:val="005C1F9A"/>
    <w:rsid w:val="0075389B"/>
    <w:rsid w:val="00873394"/>
    <w:rsid w:val="008B3269"/>
    <w:rsid w:val="009D1F57"/>
    <w:rsid w:val="00B46634"/>
    <w:rsid w:val="00C93BA4"/>
    <w:rsid w:val="00CB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389B"/>
    <w:pPr>
      <w:jc w:val="both"/>
    </w:pPr>
    <w:rPr>
      <w:lang/>
    </w:rPr>
  </w:style>
  <w:style w:type="character" w:customStyle="1" w:styleId="a4">
    <w:name w:val="Основной текст Знак"/>
    <w:basedOn w:val="a0"/>
    <w:link w:val="a3"/>
    <w:rsid w:val="0075389B"/>
    <w:rPr>
      <w:rFonts w:ascii="Times New Roman" w:eastAsia="Times New Roman" w:hAnsi="Times New Roman" w:cs="Times New Roman"/>
      <w:sz w:val="24"/>
      <w:szCs w:val="24"/>
      <w:lang w:eastAsia="ru-RU"/>
    </w:rPr>
  </w:style>
  <w:style w:type="paragraph" w:styleId="a5">
    <w:name w:val="Normal (Web)"/>
    <w:basedOn w:val="a"/>
    <w:uiPriority w:val="99"/>
    <w:rsid w:val="0075389B"/>
    <w:pPr>
      <w:spacing w:before="150"/>
    </w:pPr>
  </w:style>
  <w:style w:type="character" w:styleId="a6">
    <w:name w:val="Hyperlink"/>
    <w:uiPriority w:val="99"/>
    <w:rsid w:val="0075389B"/>
    <w:rPr>
      <w:color w:val="0000FF"/>
      <w:u w:val="single"/>
    </w:rPr>
  </w:style>
  <w:style w:type="paragraph" w:styleId="a7">
    <w:name w:val="footer"/>
    <w:basedOn w:val="a"/>
    <w:link w:val="a8"/>
    <w:rsid w:val="0075389B"/>
    <w:pPr>
      <w:tabs>
        <w:tab w:val="center" w:pos="4677"/>
        <w:tab w:val="right" w:pos="9355"/>
      </w:tabs>
    </w:pPr>
  </w:style>
  <w:style w:type="character" w:customStyle="1" w:styleId="a8">
    <w:name w:val="Нижний колонтитул Знак"/>
    <w:basedOn w:val="a0"/>
    <w:link w:val="a7"/>
    <w:rsid w:val="0075389B"/>
    <w:rPr>
      <w:rFonts w:ascii="Times New Roman" w:eastAsia="Times New Roman" w:hAnsi="Times New Roman" w:cs="Times New Roman"/>
      <w:sz w:val="24"/>
      <w:szCs w:val="24"/>
      <w:lang w:eastAsia="ru-RU"/>
    </w:rPr>
  </w:style>
  <w:style w:type="character" w:styleId="a9">
    <w:name w:val="page number"/>
    <w:basedOn w:val="a0"/>
    <w:rsid w:val="0075389B"/>
  </w:style>
  <w:style w:type="paragraph" w:customStyle="1" w:styleId="ConsPlusNormal">
    <w:name w:val="ConsPlusNormal"/>
    <w:rsid w:val="0075389B"/>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nomer2">
    <w:name w:val="nomer2"/>
    <w:basedOn w:val="a0"/>
    <w:rsid w:val="00136F76"/>
  </w:style>
  <w:style w:type="character" w:customStyle="1" w:styleId="others1">
    <w:name w:val="others1"/>
    <w:basedOn w:val="a0"/>
    <w:rsid w:val="00136F76"/>
  </w:style>
  <w:style w:type="character" w:customStyle="1" w:styleId="address2">
    <w:name w:val="address2"/>
    <w:basedOn w:val="a0"/>
    <w:rsid w:val="00136F76"/>
  </w:style>
</w:styles>
</file>

<file path=word/webSettings.xml><?xml version="1.0" encoding="utf-8"?>
<w:webSettings xmlns:r="http://schemas.openxmlformats.org/officeDocument/2006/relationships" xmlns:w="http://schemas.openxmlformats.org/wordprocessingml/2006/main">
  <w:divs>
    <w:div w:id="16002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2019-12-24T10:01:00Z</dcterms:created>
  <dcterms:modified xsi:type="dcterms:W3CDTF">2019-12-24T10:31:00Z</dcterms:modified>
</cp:coreProperties>
</file>