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Дело №</w:t>
      </w: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b/>
          <w:bCs/>
          <w:color w:val="000000"/>
          <w:sz w:val="20"/>
          <w:szCs w:val="20"/>
        </w:rPr>
        <w:t>РЕШЕНИЕ</w:t>
      </w: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b/>
          <w:bCs/>
          <w:color w:val="000000"/>
          <w:sz w:val="20"/>
          <w:szCs w:val="20"/>
        </w:rPr>
        <w:t>Именем Российской Федерации</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р.п. Быково </w:t>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007F158A" w:rsidRPr="007206AE">
        <w:rPr>
          <w:rFonts w:ascii="Arial" w:eastAsia="Times New Roman" w:hAnsi="Arial" w:cs="Arial"/>
          <w:color w:val="000000"/>
          <w:sz w:val="20"/>
          <w:szCs w:val="20"/>
        </w:rPr>
        <w:tab/>
      </w:r>
      <w:r w:rsidRPr="007206AE">
        <w:rPr>
          <w:rFonts w:ascii="Arial" w:eastAsia="Times New Roman" w:hAnsi="Arial" w:cs="Arial"/>
          <w:color w:val="000000"/>
          <w:sz w:val="20"/>
          <w:szCs w:val="20"/>
        </w:rPr>
        <w:t>ДД.ММ.ГГГГ</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Быковский районный суд Волгоградской области в составе:</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председательствующего судьи Д.,</w:t>
      </w:r>
    </w:p>
    <w:p w:rsidR="00621453" w:rsidRPr="007206AE" w:rsidRDefault="00621453" w:rsidP="007206AE">
      <w:pPr>
        <w:shd w:val="clear" w:color="auto" w:fill="FFFFFF"/>
        <w:spacing w:before="100" w:beforeAutospacing="1" w:after="100" w:afterAutospacing="1" w:line="240" w:lineRule="auto"/>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при секретаре К.,</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 участием истца (ответчика по встречному иску) С., представителя истца (представителя ответчика по встречному иску) Л., ответчика (истца по встречному иску) Е., представителя ответчика (представителя истца по встречному иску) Н.,</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рассмотрев в открытом судебном заседании гражданское дело по иску С. к Е. об истребовании земельного участка из чужого незаконного владения, по иску Е.</w:t>
      </w:r>
      <w:r w:rsidR="000B7C8D"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к С. о признании государственной регистрации права собственности на земельный участок недействительной, аннулировании записи регистрации,</w:t>
      </w:r>
    </w:p>
    <w:p w:rsidR="00621453" w:rsidRPr="007206AE" w:rsidRDefault="00621453"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color w:val="000000"/>
          <w:sz w:val="20"/>
          <w:szCs w:val="20"/>
        </w:rPr>
        <w:t>У С Т А Н О В И Л:</w:t>
      </w:r>
    </w:p>
    <w:p w:rsidR="00621453" w:rsidRPr="007206AE" w:rsidRDefault="00621453"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С. обратилась в суд с иском к Е. об истребовании земельного участка из чужого незаконного владения ответчика. </w:t>
      </w:r>
    </w:p>
    <w:p w:rsidR="000B7C8D"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обоснование требований указала, что является собственником земельного участка сельскохозяйственного назначения с кадастровым номером №, площадью 147,51 га, расположенного по адресу: &lt;адрес&gt; . На данном участке находятся два нежилых здания, которые ответчик использует для выращивания </w:t>
      </w:r>
      <w:r w:rsidR="007F158A" w:rsidRPr="007206AE">
        <w:rPr>
          <w:rFonts w:ascii="Arial" w:eastAsia="Times New Roman" w:hAnsi="Arial" w:cs="Arial"/>
          <w:color w:val="000000"/>
          <w:sz w:val="20"/>
          <w:szCs w:val="20"/>
        </w:rPr>
        <w:t>…</w:t>
      </w:r>
      <w:r w:rsidRPr="007206AE">
        <w:rPr>
          <w:rFonts w:ascii="Arial" w:eastAsia="Times New Roman" w:hAnsi="Arial" w:cs="Arial"/>
          <w:color w:val="000000"/>
          <w:sz w:val="20"/>
          <w:szCs w:val="20"/>
        </w:rPr>
        <w:t xml:space="preserve">. Право собственности ответчика на эти строения не зарегистрировано в установленном законом порядке, он в отсутствие каких-либо законных на то оснований пользуется земельным участком.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Просит суд истребовать из чужого незаконного владения ответчика вышеуказанный участок.</w:t>
      </w:r>
    </w:p>
    <w:p w:rsidR="00621453" w:rsidRPr="007206AE" w:rsidRDefault="001D083C"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Е. </w:t>
      </w:r>
      <w:r w:rsidR="00621453" w:rsidRPr="007206AE">
        <w:rPr>
          <w:rFonts w:ascii="Arial" w:eastAsia="Times New Roman" w:hAnsi="Arial" w:cs="Arial"/>
          <w:color w:val="000000"/>
          <w:sz w:val="20"/>
          <w:szCs w:val="20"/>
        </w:rPr>
        <w:t xml:space="preserve">предъявил встречный иск к С. о признании государственной регистрации права собственности С. на земельный участок с кадастровым номером _________ недействительной, аннулировании записи регистрации № от ДД.ММ.ГГГГ в Едином государственном реестре прав на недвижимое имущество и сделок.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обоснование требований указал, что ему принадлежит здание , площадью 930, 1 кв.м., по адресу: &lt;адрес&gt;, что подтверждается свидетельством о государственной регистрации права от ДД.ММ.ГГГГ Указанный объект недвижимости с ДД.ММ.ГГГГ располагается на земельном участке, который ранее был предоставлен АОЗТ на основании решения администрации Быковского района от ДД.ММ.ГГГГ №. Считает, что государственная регистрация права собственности С. на спорный участок создает препятствия в реализации его права на земельный участок, необходимый для эксплуатации принадлежащего ему здания.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Просит суд признать государственную регистрацию права собственности С.  на земельный участок с кадастровым номером № недействительной и аннулировать соответствующую запись регистрации в Едином государственном реестре прав на недвижимое имущество и сделок с ним.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Определением Быковского районного суда Волгоградской области от ДД.ММ.ГГГГ гражданское дело №  по иску С. к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об истребовании земельного участка из чужого незаконного владения, гражданское дело № по иску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к С. о признании государственной регистрации права собственности на земельный участок недействительной, аннулировании записи регистрации, объединены в одно производство, объединенному делу присвоен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Истец (ответчик по встречному иску) С. и её представитель в судебном заседании исковые требования поддержали по основаниям, изложенным в иске, просили их удовлетворить, встречный иск не признали, просили в его удовлетворении отказать.</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Ответчик (истец по встречному иску) Е. и его представитель в судебном заседании исковые требования С. не признали, на удовлетворении встречных требований настаивали.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Представитель третьего лица – Администрации Быковского муниципального района в судебное заседание не явился, извещен надлежащим образом.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Представитель третьего лица – Быковского отдела Управления Федеральной службы государственной регистрации, кадастра и картографии по Волгоградской области в судебное заседание не явился, извещен надлежащим образом.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Суд, заслушав участников процесса, исследовав материалы дела, приходит к следующему.</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Согласно статье 209 Гражданского кодекса РФ собственник вправе владеть, пользоваться и распоряжаться принадлежащим ему имуществом.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соответствии со статьей 301 Гражданского кодекса РФ собственник вправе истребовать свое имущество из чужого незаконного владения.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lastRenderedPageBreak/>
        <w:t>В силу подпункта 5 пункта 1 статьи 1 Земельного кодекса РФ, настоящий Кодекс и изданные в соответствии с ним иные акты земельного законодательства основываются, в том числе на принципе: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соответствии с пунктом 1 статьи 35 Земельного кодекса РФ (в редакции действовавшей на момент возникновения спорных правоотношений) при переходе права собственности на здание, строение, сооружение, находящееся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судебном заседании установлено, что С. является собственником земельного участка сельскохозяйственного назначения, с кадастровым номером №, площадью 1475100 кв.м., расположенного по адресу: &lt;адрес&gt;  Участок имеет вид разрешенного использования для сельскохозяйственного производства. Право собственности истца на данное имущество зарегистрировано в Едином государственном реестре прав на недвижимое имущество и сделок с ним ДД.ММ.ГГГГ, запись регистрации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Указанный земельный участок является смежным по отношению к земельному участку с кадастровым номером №, расположенному по адресу: &lt;адрес&gt;, площадью 50000 кв.м. Арендатором которого является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на основании договора аренды земельного участка, находящегося в муниципальной собственности Быковского района Волгоградской области от ДД.ММ.ГГГГ №. Договор аренды заключен на срок 49 лет (с ДД.ММ.ГГГГ –по ДД.ММ.ГГГГ) и прошел государственную регистрацию ДД.ММ.ГГГГ за №.</w:t>
      </w:r>
    </w:p>
    <w:p w:rsidR="00621453" w:rsidRPr="007206AE" w:rsidRDefault="001D083C"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Е. </w:t>
      </w:r>
      <w:r w:rsidR="00621453" w:rsidRPr="007206AE">
        <w:rPr>
          <w:rFonts w:ascii="Arial" w:eastAsia="Times New Roman" w:hAnsi="Arial" w:cs="Arial"/>
          <w:color w:val="000000"/>
          <w:sz w:val="20"/>
          <w:szCs w:val="20"/>
        </w:rPr>
        <w:t>является собственником здания склада площадью 404,8 кв.м., расположенного по адресу: &lt;адрес&gt; и земельного участка площадью 632800 кв.м. с кадастровым номером №, расположенного по адресу: &lt;адрес&gt;. Право собственности на данное имущество зарегистрировано в Едином государственном реестре прав на недвижимое имущество и сделок с ним ДД.ММ.ГГГГ, запись регистрации №и ДД.ММ.ГГГГ, запись регистрации № соответственно.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По заявлению С. о самовольном занятии её участка ответчиком от ДД.ММ.ГГГГ, Быковским отделом Управления </w:t>
      </w:r>
      <w:proofErr w:type="spellStart"/>
      <w:r w:rsidRPr="007206AE">
        <w:rPr>
          <w:rFonts w:ascii="Arial" w:eastAsia="Times New Roman" w:hAnsi="Arial" w:cs="Arial"/>
          <w:color w:val="000000"/>
          <w:sz w:val="20"/>
          <w:szCs w:val="20"/>
        </w:rPr>
        <w:t>Росреестра</w:t>
      </w:r>
      <w:proofErr w:type="spellEnd"/>
      <w:r w:rsidRPr="007206AE">
        <w:rPr>
          <w:rFonts w:ascii="Arial" w:eastAsia="Times New Roman" w:hAnsi="Arial" w:cs="Arial"/>
          <w:color w:val="000000"/>
          <w:sz w:val="20"/>
          <w:szCs w:val="20"/>
        </w:rPr>
        <w:t xml:space="preserve"> по Волгоградской области проведено административное обследование объекта земельных отношений в ходе, которого установлено, что на спорном земельном участке с кадастровым номером № расположен объект недвижимости: здание кошары с кадастровым номером №(условный №, инвентарный №), что подтверждается актом административного обследования от ДД.ММ.ГГГГ№.</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Собственником здания является </w:t>
      </w:r>
      <w:r w:rsidR="001D083C" w:rsidRPr="007206AE">
        <w:rPr>
          <w:rFonts w:ascii="Arial" w:eastAsia="Times New Roman" w:hAnsi="Arial" w:cs="Arial"/>
          <w:color w:val="000000"/>
          <w:sz w:val="20"/>
          <w:szCs w:val="20"/>
        </w:rPr>
        <w:t>Е.</w:t>
      </w:r>
      <w:r w:rsidRPr="007206AE">
        <w:rPr>
          <w:rFonts w:ascii="Arial" w:eastAsia="Times New Roman" w:hAnsi="Arial" w:cs="Arial"/>
          <w:color w:val="000000"/>
          <w:sz w:val="20"/>
          <w:szCs w:val="20"/>
        </w:rPr>
        <w:t>, право собственности на строение зарегистрировано в Едином государственном реестре прав на недвижимое имущество и сделок с ним ДД.ММ.ГГГГ на основании решения Быковского районного суда Волгоградской области от ДД.ММ.ГГГГ №, запись регистрации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Определением главного государственного инспектора Быковского района по использованию и охране земель, начальника Быковского отдела Управления </w:t>
      </w:r>
      <w:proofErr w:type="spellStart"/>
      <w:r w:rsidRPr="007206AE">
        <w:rPr>
          <w:rFonts w:ascii="Arial" w:eastAsia="Times New Roman" w:hAnsi="Arial" w:cs="Arial"/>
          <w:color w:val="000000"/>
          <w:sz w:val="20"/>
          <w:szCs w:val="20"/>
        </w:rPr>
        <w:t>Росреестра</w:t>
      </w:r>
      <w:proofErr w:type="spellEnd"/>
      <w:r w:rsidRPr="007206AE">
        <w:rPr>
          <w:rFonts w:ascii="Arial" w:eastAsia="Times New Roman" w:hAnsi="Arial" w:cs="Arial"/>
          <w:color w:val="000000"/>
          <w:sz w:val="20"/>
          <w:szCs w:val="20"/>
        </w:rPr>
        <w:t xml:space="preserve"> по Волгоградской области от ДД.ММ.ГГГГ в возбуждении дела об административном правонарушении в отношении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отказано.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Здание было принято в эксплуатацию ДД.ММ.ГГГГ ЗАО (ЗАО «ВРТ»), что подтверждается актом рабочей комиссии о приемке в эксплуатацию законченного строительством здания, сооружения, помещения.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По данным технической инвентаризации на ДД.ММ.ГГГГ здание (литеры А, а1, а2, а3) имеет год постройки ДД.ММ.ГГГГ, располагается на земельном участке, который был предоставлен </w:t>
      </w:r>
      <w:r w:rsidR="007F158A" w:rsidRPr="007206AE">
        <w:rPr>
          <w:rFonts w:ascii="Arial" w:eastAsia="Times New Roman" w:hAnsi="Arial" w:cs="Arial"/>
          <w:color w:val="000000"/>
          <w:sz w:val="20"/>
          <w:szCs w:val="20"/>
        </w:rPr>
        <w:t>О</w:t>
      </w:r>
      <w:r w:rsidRPr="007206AE">
        <w:rPr>
          <w:rFonts w:ascii="Arial" w:eastAsia="Times New Roman" w:hAnsi="Arial" w:cs="Arial"/>
          <w:color w:val="000000"/>
          <w:sz w:val="20"/>
          <w:szCs w:val="20"/>
        </w:rPr>
        <w:t>бществу в бессрочное пользование на основании государственного акта № и постановления администрации Быковского района от ДД.ММ.ГГГГ №. Указаний на то, что строение является самовольным в техническом паспорте, не имеется.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По договору купли-продажи имущества от ДД.ММ.ГГГГ № </w:t>
      </w:r>
      <w:r w:rsidR="00D31888"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Е</w:t>
      </w:r>
      <w:r w:rsidR="00D31888" w:rsidRPr="007206AE">
        <w:rPr>
          <w:rFonts w:ascii="Arial" w:eastAsia="Times New Roman" w:hAnsi="Arial" w:cs="Arial"/>
          <w:color w:val="000000"/>
          <w:sz w:val="20"/>
          <w:szCs w:val="20"/>
        </w:rPr>
        <w:t>.</w:t>
      </w:r>
      <w:r w:rsidRPr="007206AE">
        <w:rPr>
          <w:rFonts w:ascii="Arial" w:eastAsia="Times New Roman" w:hAnsi="Arial" w:cs="Arial"/>
          <w:color w:val="000000"/>
          <w:sz w:val="20"/>
          <w:szCs w:val="20"/>
        </w:rPr>
        <w:t>(покупатель) приобрел у ЗАО «ВРТ» (продавец) здание, пристройки, изгородь, общей площадью 864 кв. м., при этом земельный участок предметом договора не являлся. Передача имущества Е</w:t>
      </w:r>
      <w:r w:rsidR="00D31888"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подтверждается актом приема-передачи к договору купли-продажи имущества от ДД.ММ.ГГГГ №.</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Согласно заключению судебно-землеустроительной экспертизы № от ДД.ММ.ГГГГ составленному ООО, строение кошары, расположенное по адресу: &lt;адрес&gt;, кадастровый (условный) №, расположено полностью в составе земельного участка с кадастровым номером №, расположенного по адресу: &lt;адрес&gt;.</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Оснований сомневаться в достоверности заключения у суда не имеется.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По смыслу ст. 301 ГК РФ и разъяснений, данных в п.36 Постановления Пленума Верховного Суда РФ, Пленума Высшего Арбитражного Суда РФ от 29.04.2010 № 10/22 «О некоторых вопросах, возникающих в судебной практике при разрешении споров, связанных с защитой права собственности и других вещных прав», иск об истребовании имущества из незаконного владения характеризуется определенными признаками: наличием у истца права на </w:t>
      </w:r>
      <w:proofErr w:type="spellStart"/>
      <w:r w:rsidRPr="007206AE">
        <w:rPr>
          <w:rFonts w:ascii="Arial" w:eastAsia="Times New Roman" w:hAnsi="Arial" w:cs="Arial"/>
          <w:color w:val="000000"/>
          <w:sz w:val="20"/>
          <w:szCs w:val="20"/>
        </w:rPr>
        <w:t>виндицируемое</w:t>
      </w:r>
      <w:proofErr w:type="spellEnd"/>
      <w:r w:rsidRPr="007206AE">
        <w:rPr>
          <w:rFonts w:ascii="Arial" w:eastAsia="Times New Roman" w:hAnsi="Arial" w:cs="Arial"/>
          <w:color w:val="000000"/>
          <w:sz w:val="20"/>
          <w:szCs w:val="20"/>
        </w:rPr>
        <w:t xml:space="preserve"> имущество, утратой фактического владения имуществом, возможностью выделить вещь при помощи индивидуальных признаков из однородных вещей, фактическим владением ответчика вещью на момент рассмотрения спора.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случае недоказанности одного из перечисленных выше обстоятельств иск об истребовании имущества из чужого незаконного владения удовлетворен быть не может.</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соответствии со ст. 56 ГПК РФ, содержание которой следует рассматривать в контексте с положениями п. 3 ст. 123 Конституции Российской Федерации и ст. ст. 12, 35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Поскольку истцом не представлено в соответствии со ст. 56 ГПК РФ доказательств утраты фактического владения земельным участком с кадастровым номером №, площадью 1475100 кв.м., расположенного по адресу: &lt;адрес&gt; и неправомерного владения им ответчиком, суд приходит к выводу об отказе в удовлетворении исковых требований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об истребовании вышеуказанного земельного участка из чужого незаконного владения ответчика.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подтверждение доводов о том, что на земельном участке, принадлежащем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 xml:space="preserve">кроме здания, принадлежащего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находится другой объект ответчика, каких-либо доказательств отвечающих критериям </w:t>
      </w:r>
      <w:proofErr w:type="spellStart"/>
      <w:r w:rsidRPr="007206AE">
        <w:rPr>
          <w:rFonts w:ascii="Arial" w:eastAsia="Times New Roman" w:hAnsi="Arial" w:cs="Arial"/>
          <w:color w:val="000000"/>
          <w:sz w:val="20"/>
          <w:szCs w:val="20"/>
        </w:rPr>
        <w:t>относимости</w:t>
      </w:r>
      <w:proofErr w:type="spellEnd"/>
      <w:r w:rsidRPr="007206AE">
        <w:rPr>
          <w:rFonts w:ascii="Arial" w:eastAsia="Times New Roman" w:hAnsi="Arial" w:cs="Arial"/>
          <w:color w:val="000000"/>
          <w:sz w:val="20"/>
          <w:szCs w:val="20"/>
        </w:rPr>
        <w:t xml:space="preserve"> и допустимости истцом суду не представлено.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Доводы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 том, что право собственности ответчика на спорные строения не зарегистрировано в установленном законом порядке, как и ссылки на отсутствие у ответчика законных оснований для пользования земельным участком, опровергаются представленными в материалы дела доказательствами.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Само по себе расположение спорного строения на участке истца при отсутствии достоверных доказательств нарушения прав, не является достаточным основанием к удовлетворению заявленного иска, поскольку защите в соответствии с действующим законодательством подлежит лишь нарушенное право.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Разрешая встречные исковые требования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о признании недействительной государственной регистрации права собственности </w:t>
      </w:r>
      <w:r w:rsidR="00D31888"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на земельный участок с кадастровым номером № и аннулировании соответствующей записи регистрации в Едином государственном реестре прав на недвижимое имущество, суд приходит к следующему.</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соответствии с частью 1 статьи 15 Земельного кодекса РФ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обоснование встречного иска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ссылается на то обстоятельство, что государственная регистрация права собственности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на спорный участок создает препятствия в реализации его права на земельный участок, необходимый для эксплуатации принадлежащего ему здания.</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Согласно п. 52 названного выше Постановления Пленума Верховного Суда РФ, Пленума Высшего Арбитражного Суда РФ от 29.04.2010 № 10/22 в соответствии с пунктом 1 статьи 2 Федерального закона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это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 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 Поскольку при таком оспаривании суд разрешает спор о гражданских правах на недвижимое имущество, соответствующие требования рассматриваются в порядке искового производства.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Таким образом, государственная регистрация выполняет лишь роль доказательства существования зарегистрированного права.</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Следовательно, признание недействительной регистрации права не имеет юридического значения без признания недействительными правоустанавливающих документов.</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Основания прекращения права собственности предусмотрены ст. 235 ГК РФ. Такое основание для утраты права собственности на имущество, как признание государственной регистрации права собственности недействительной, аннулирование записи регистрации в ЕГРП, законом не предусмотрено.</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При таких обстоятельствах, суд не находит оснований для удовлетворения исковых требований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к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 признании недействительной государственной регистрации права собственности на земельный участок с кадастровым номером №, аннулировании записи регистрации № от ДД.ММ.ГГГГ в Едином государственном реестре прав на недвижимое имущество и сделок с ним.</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Определением Быковского районного суда Волгоградской области от ДД.ММ.ГГГГ, расходы по оплате за производство экспертизы возложены на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Сумма расходов, связанных с производством экспертизы составила 38000 руб.</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соответствии с абзацем 2 части 2 статьи 85, частью 2 статьи 103 Гражданского процессуального кодекса РФ с </w:t>
      </w:r>
      <w:proofErr w:type="spellStart"/>
      <w:r w:rsidR="00F87F99" w:rsidRPr="007206AE">
        <w:rPr>
          <w:rFonts w:ascii="Arial" w:eastAsia="Times New Roman" w:hAnsi="Arial" w:cs="Arial"/>
          <w:color w:val="000000"/>
          <w:sz w:val="20"/>
          <w:szCs w:val="20"/>
        </w:rPr>
        <w:t>С</w:t>
      </w:r>
      <w:proofErr w:type="spellEnd"/>
      <w:r w:rsidR="00F87F99"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в пользу ООО подлежат взысканию расходы за проведение экспертизы в размере 38 000 руб.</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Руководствуясь ст.194-199 ГПК РФ, суд</w:t>
      </w:r>
    </w:p>
    <w:p w:rsidR="00F87F99" w:rsidRPr="007206AE" w:rsidRDefault="00F87F99"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contextualSpacing/>
        <w:jc w:val="center"/>
        <w:rPr>
          <w:rFonts w:ascii="Arial" w:eastAsia="Times New Roman" w:hAnsi="Arial" w:cs="Arial"/>
          <w:color w:val="000000"/>
          <w:sz w:val="20"/>
          <w:szCs w:val="20"/>
        </w:rPr>
      </w:pPr>
      <w:r w:rsidRPr="007206AE">
        <w:rPr>
          <w:rFonts w:ascii="Arial" w:eastAsia="Times New Roman" w:hAnsi="Arial" w:cs="Arial"/>
          <w:color w:val="000000"/>
          <w:sz w:val="20"/>
          <w:szCs w:val="20"/>
        </w:rPr>
        <w:t>РЕШИЛ:</w:t>
      </w:r>
    </w:p>
    <w:p w:rsidR="00F87F99" w:rsidRPr="007206AE" w:rsidRDefault="00F87F99" w:rsidP="007206AE">
      <w:pPr>
        <w:shd w:val="clear" w:color="auto" w:fill="FFFFFF"/>
        <w:spacing w:before="100" w:beforeAutospacing="1" w:after="100" w:afterAutospacing="1" w:line="240" w:lineRule="auto"/>
        <w:ind w:firstLine="720"/>
        <w:contextualSpacing/>
        <w:jc w:val="center"/>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удовлетворении исковых требований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 xml:space="preserve">к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об истребовании из чужого незаконного владения земельного участка с кадастровым номером №, площадью 1475100 кв.м., расположенного по адресу: &lt;адрес&gt; – отказать.</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 удовлетворении исковых требований </w:t>
      </w:r>
      <w:r w:rsidR="001D083C" w:rsidRPr="007206AE">
        <w:rPr>
          <w:rFonts w:ascii="Arial" w:eastAsia="Times New Roman" w:hAnsi="Arial" w:cs="Arial"/>
          <w:color w:val="000000"/>
          <w:sz w:val="20"/>
          <w:szCs w:val="20"/>
        </w:rPr>
        <w:t xml:space="preserve">Е. </w:t>
      </w:r>
      <w:r w:rsidRPr="007206AE">
        <w:rPr>
          <w:rFonts w:ascii="Arial" w:eastAsia="Times New Roman" w:hAnsi="Arial" w:cs="Arial"/>
          <w:color w:val="000000"/>
          <w:sz w:val="20"/>
          <w:szCs w:val="20"/>
        </w:rPr>
        <w:t xml:space="preserve">к </w:t>
      </w:r>
      <w:r w:rsidR="00F87F99" w:rsidRPr="007206AE">
        <w:rPr>
          <w:rFonts w:ascii="Arial" w:eastAsia="Times New Roman" w:hAnsi="Arial" w:cs="Arial"/>
          <w:color w:val="000000"/>
          <w:sz w:val="20"/>
          <w:szCs w:val="20"/>
        </w:rPr>
        <w:t xml:space="preserve">С. </w:t>
      </w:r>
      <w:r w:rsidRPr="007206AE">
        <w:rPr>
          <w:rFonts w:ascii="Arial" w:eastAsia="Times New Roman" w:hAnsi="Arial" w:cs="Arial"/>
          <w:color w:val="000000"/>
          <w:sz w:val="20"/>
          <w:szCs w:val="20"/>
        </w:rPr>
        <w:t>о признании недействительной государственной регистрации права собственности на земельный участок с кадастровым номером №, площадью 1475100 кв.м., расположенного по адресу: &lt;адрес&gt; , аннулировании записи регистрации №от ДД.ММ.ГГГГ в Едином государственном реестре прав на недвижимое имущество и сделок с ним – отказать.</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 xml:space="preserve">Взыскать с </w:t>
      </w:r>
      <w:proofErr w:type="spellStart"/>
      <w:r w:rsidR="00F87F99" w:rsidRPr="007206AE">
        <w:rPr>
          <w:rFonts w:ascii="Arial" w:eastAsia="Times New Roman" w:hAnsi="Arial" w:cs="Arial"/>
          <w:color w:val="000000"/>
          <w:sz w:val="20"/>
          <w:szCs w:val="20"/>
        </w:rPr>
        <w:t>С</w:t>
      </w:r>
      <w:proofErr w:type="spellEnd"/>
      <w:r w:rsidR="00F87F99" w:rsidRPr="007206AE">
        <w:rPr>
          <w:rFonts w:ascii="Arial" w:eastAsia="Times New Roman" w:hAnsi="Arial" w:cs="Arial"/>
          <w:color w:val="000000"/>
          <w:sz w:val="20"/>
          <w:szCs w:val="20"/>
        </w:rPr>
        <w:t xml:space="preserve">. </w:t>
      </w:r>
      <w:r w:rsidRPr="007206AE">
        <w:rPr>
          <w:rFonts w:ascii="Arial" w:eastAsia="Times New Roman" w:hAnsi="Arial" w:cs="Arial"/>
          <w:color w:val="000000"/>
          <w:sz w:val="20"/>
          <w:szCs w:val="20"/>
        </w:rPr>
        <w:t>в пользу ООО расходы за проведение экспертизы в размере 38 000 руб.</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Решение может быть обжаловано в апелляционную инстанцию Волгоградского областного суда в течение месяца со дня принятия решения в окончательной форме через Быковский районный суд Волгоградской области.</w:t>
      </w: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Мотивированный текст решения суда составлен ДД.ММ.ГГГГ</w:t>
      </w:r>
    </w:p>
    <w:p w:rsidR="001D083C" w:rsidRPr="007206AE" w:rsidRDefault="001D083C"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p>
    <w:p w:rsidR="00621453" w:rsidRPr="007206AE" w:rsidRDefault="00621453" w:rsidP="007206AE">
      <w:pPr>
        <w:shd w:val="clear" w:color="auto" w:fill="FFFFFF"/>
        <w:spacing w:before="100" w:beforeAutospacing="1" w:after="100" w:afterAutospacing="1" w:line="240" w:lineRule="auto"/>
        <w:ind w:firstLine="720"/>
        <w:contextualSpacing/>
        <w:jc w:val="both"/>
        <w:rPr>
          <w:rFonts w:ascii="Arial" w:eastAsia="Times New Roman" w:hAnsi="Arial" w:cs="Arial"/>
          <w:color w:val="000000"/>
          <w:sz w:val="20"/>
          <w:szCs w:val="20"/>
        </w:rPr>
      </w:pPr>
      <w:r w:rsidRPr="007206AE">
        <w:rPr>
          <w:rFonts w:ascii="Arial" w:eastAsia="Times New Roman" w:hAnsi="Arial" w:cs="Arial"/>
          <w:color w:val="000000"/>
          <w:sz w:val="20"/>
          <w:szCs w:val="20"/>
        </w:rPr>
        <w:t>Судья:</w:t>
      </w:r>
    </w:p>
    <w:p w:rsidR="003670F2" w:rsidRPr="00621453" w:rsidRDefault="003670F2" w:rsidP="00621453">
      <w:pPr>
        <w:spacing w:line="240" w:lineRule="auto"/>
        <w:contextualSpacing/>
        <w:rPr>
          <w:rFonts w:ascii="Times New Roman" w:hAnsi="Times New Roman" w:cs="Times New Roman"/>
          <w:sz w:val="24"/>
          <w:szCs w:val="24"/>
        </w:rPr>
      </w:pPr>
    </w:p>
    <w:sectPr w:rsidR="003670F2" w:rsidRPr="00621453" w:rsidSect="00AA433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94" w:rsidRDefault="003F2294" w:rsidP="005A748B">
      <w:pPr>
        <w:spacing w:after="0" w:line="240" w:lineRule="auto"/>
      </w:pPr>
      <w:r>
        <w:separator/>
      </w:r>
    </w:p>
  </w:endnote>
  <w:endnote w:type="continuationSeparator" w:id="0">
    <w:p w:rsidR="003F2294" w:rsidRDefault="003F2294" w:rsidP="005A7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94" w:rsidRDefault="003F2294" w:rsidP="005A748B">
      <w:pPr>
        <w:spacing w:after="0" w:line="240" w:lineRule="auto"/>
      </w:pPr>
      <w:r>
        <w:separator/>
      </w:r>
    </w:p>
  </w:footnote>
  <w:footnote w:type="continuationSeparator" w:id="0">
    <w:p w:rsidR="003F2294" w:rsidRDefault="003F2294" w:rsidP="005A74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savePreviewPicture/>
  <w:footnotePr>
    <w:footnote w:id="-1"/>
    <w:footnote w:id="0"/>
  </w:footnotePr>
  <w:endnotePr>
    <w:endnote w:id="-1"/>
    <w:endnote w:id="0"/>
  </w:endnotePr>
  <w:compat>
    <w:useFELayout/>
  </w:compat>
  <w:rsids>
    <w:rsidRoot w:val="00B704E1"/>
    <w:rsid w:val="000B7C8D"/>
    <w:rsid w:val="0010481E"/>
    <w:rsid w:val="001B678F"/>
    <w:rsid w:val="001D083C"/>
    <w:rsid w:val="001D4FFA"/>
    <w:rsid w:val="001E0D87"/>
    <w:rsid w:val="0020610D"/>
    <w:rsid w:val="00273976"/>
    <w:rsid w:val="0029608F"/>
    <w:rsid w:val="002C269C"/>
    <w:rsid w:val="003670F2"/>
    <w:rsid w:val="003E4751"/>
    <w:rsid w:val="003E5721"/>
    <w:rsid w:val="003F2294"/>
    <w:rsid w:val="00480A9B"/>
    <w:rsid w:val="004F1A59"/>
    <w:rsid w:val="00511505"/>
    <w:rsid w:val="00547819"/>
    <w:rsid w:val="00556BA5"/>
    <w:rsid w:val="005A748B"/>
    <w:rsid w:val="005E6057"/>
    <w:rsid w:val="00621453"/>
    <w:rsid w:val="00635E85"/>
    <w:rsid w:val="00666179"/>
    <w:rsid w:val="006661A5"/>
    <w:rsid w:val="00701AD8"/>
    <w:rsid w:val="007206AE"/>
    <w:rsid w:val="00731B36"/>
    <w:rsid w:val="0075281A"/>
    <w:rsid w:val="007637DC"/>
    <w:rsid w:val="007F158A"/>
    <w:rsid w:val="008A1E61"/>
    <w:rsid w:val="00932201"/>
    <w:rsid w:val="009B6F3C"/>
    <w:rsid w:val="009C39F3"/>
    <w:rsid w:val="009D4B6B"/>
    <w:rsid w:val="00A03F8A"/>
    <w:rsid w:val="00A126E2"/>
    <w:rsid w:val="00A70008"/>
    <w:rsid w:val="00AA06A3"/>
    <w:rsid w:val="00AA4331"/>
    <w:rsid w:val="00AE6605"/>
    <w:rsid w:val="00AF444C"/>
    <w:rsid w:val="00B1119E"/>
    <w:rsid w:val="00B31C73"/>
    <w:rsid w:val="00B704E1"/>
    <w:rsid w:val="00B72F26"/>
    <w:rsid w:val="00C745F2"/>
    <w:rsid w:val="00C913E1"/>
    <w:rsid w:val="00CE0A98"/>
    <w:rsid w:val="00D00AD0"/>
    <w:rsid w:val="00D31888"/>
    <w:rsid w:val="00D36F93"/>
    <w:rsid w:val="00D46FB4"/>
    <w:rsid w:val="00D57002"/>
    <w:rsid w:val="00DB022B"/>
    <w:rsid w:val="00E322B2"/>
    <w:rsid w:val="00E55A9C"/>
    <w:rsid w:val="00E923B8"/>
    <w:rsid w:val="00EC0448"/>
    <w:rsid w:val="00F236CD"/>
    <w:rsid w:val="00F238FF"/>
    <w:rsid w:val="00F85CD5"/>
    <w:rsid w:val="00F87F99"/>
    <w:rsid w:val="00FA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04E1"/>
    <w:pPr>
      <w:spacing w:after="0" w:line="240" w:lineRule="auto"/>
    </w:pPr>
    <w:rPr>
      <w:rFonts w:ascii="Times New Roman" w:eastAsia="Times New Roman" w:hAnsi="Times New Roman" w:cs="Times New Roman"/>
      <w:sz w:val="24"/>
      <w:szCs w:val="24"/>
    </w:rPr>
  </w:style>
  <w:style w:type="character" w:customStyle="1" w:styleId="nomer2">
    <w:name w:val="nomer2"/>
    <w:basedOn w:val="a0"/>
    <w:rsid w:val="00B704E1"/>
  </w:style>
  <w:style w:type="character" w:styleId="a4">
    <w:name w:val="Hyperlink"/>
    <w:basedOn w:val="a0"/>
    <w:rsid w:val="00B704E1"/>
    <w:rPr>
      <w:color w:val="0000FF"/>
      <w:u w:val="single"/>
    </w:rPr>
  </w:style>
  <w:style w:type="character" w:customStyle="1" w:styleId="others37">
    <w:name w:val="others37"/>
    <w:basedOn w:val="a0"/>
    <w:rsid w:val="00B704E1"/>
  </w:style>
  <w:style w:type="paragraph" w:styleId="a5">
    <w:name w:val="Body Text"/>
    <w:basedOn w:val="a"/>
    <w:link w:val="a6"/>
    <w:rsid w:val="001E0D87"/>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1E0D87"/>
    <w:rPr>
      <w:rFonts w:ascii="Times New Roman" w:eastAsia="Times New Roman" w:hAnsi="Times New Roman" w:cs="Times New Roman"/>
      <w:sz w:val="24"/>
      <w:szCs w:val="24"/>
    </w:rPr>
  </w:style>
  <w:style w:type="paragraph" w:customStyle="1" w:styleId="ConsPlusNormal">
    <w:name w:val="ConsPlusNormal"/>
    <w:rsid w:val="001E0D87"/>
    <w:pPr>
      <w:autoSpaceDE w:val="0"/>
      <w:autoSpaceDN w:val="0"/>
      <w:adjustRightInd w:val="0"/>
      <w:spacing w:after="0" w:line="240" w:lineRule="auto"/>
    </w:pPr>
    <w:rPr>
      <w:rFonts w:ascii="Times New Roman" w:eastAsia="Times New Roman" w:hAnsi="Times New Roman" w:cs="Times New Roman"/>
    </w:rPr>
  </w:style>
  <w:style w:type="character" w:customStyle="1" w:styleId="data2">
    <w:name w:val="data2"/>
    <w:basedOn w:val="a0"/>
    <w:rsid w:val="001E0D87"/>
  </w:style>
  <w:style w:type="character" w:customStyle="1" w:styleId="font21">
    <w:name w:val="font21"/>
    <w:basedOn w:val="a0"/>
    <w:rsid w:val="001E0D87"/>
    <w:rPr>
      <w:rFonts w:ascii="Times New Roman" w:hAnsi="Times New Roman" w:cs="Times New Roman" w:hint="default"/>
      <w:sz w:val="26"/>
      <w:szCs w:val="26"/>
    </w:rPr>
  </w:style>
  <w:style w:type="character" w:customStyle="1" w:styleId="address2">
    <w:name w:val="address2"/>
    <w:basedOn w:val="a0"/>
    <w:rsid w:val="005E6057"/>
  </w:style>
  <w:style w:type="paragraph" w:styleId="a7">
    <w:name w:val="header"/>
    <w:basedOn w:val="a"/>
    <w:link w:val="a8"/>
    <w:uiPriority w:val="99"/>
    <w:semiHidden/>
    <w:unhideWhenUsed/>
    <w:rsid w:val="005A74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748B"/>
  </w:style>
  <w:style w:type="paragraph" w:styleId="a9">
    <w:name w:val="footer"/>
    <w:basedOn w:val="a"/>
    <w:link w:val="aa"/>
    <w:uiPriority w:val="99"/>
    <w:semiHidden/>
    <w:unhideWhenUsed/>
    <w:rsid w:val="005A748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748B"/>
  </w:style>
</w:styles>
</file>

<file path=word/webSettings.xml><?xml version="1.0" encoding="utf-8"?>
<w:webSettings xmlns:r="http://schemas.openxmlformats.org/officeDocument/2006/relationships" xmlns:w="http://schemas.openxmlformats.org/wordprocessingml/2006/main">
  <w:divs>
    <w:div w:id="57943249">
      <w:bodyDiv w:val="1"/>
      <w:marLeft w:val="0"/>
      <w:marRight w:val="0"/>
      <w:marTop w:val="0"/>
      <w:marBottom w:val="0"/>
      <w:divBdr>
        <w:top w:val="none" w:sz="0" w:space="0" w:color="auto"/>
        <w:left w:val="none" w:sz="0" w:space="0" w:color="auto"/>
        <w:bottom w:val="none" w:sz="0" w:space="0" w:color="auto"/>
        <w:right w:val="none" w:sz="0" w:space="0" w:color="auto"/>
      </w:divBdr>
    </w:div>
    <w:div w:id="342246350">
      <w:bodyDiv w:val="1"/>
      <w:marLeft w:val="0"/>
      <w:marRight w:val="0"/>
      <w:marTop w:val="0"/>
      <w:marBottom w:val="0"/>
      <w:divBdr>
        <w:top w:val="none" w:sz="0" w:space="0" w:color="auto"/>
        <w:left w:val="none" w:sz="0" w:space="0" w:color="auto"/>
        <w:bottom w:val="none" w:sz="0" w:space="0" w:color="auto"/>
        <w:right w:val="none" w:sz="0" w:space="0" w:color="auto"/>
      </w:divBdr>
      <w:divsChild>
        <w:div w:id="1057433083">
          <w:marLeft w:val="0"/>
          <w:marRight w:val="0"/>
          <w:marTop w:val="0"/>
          <w:marBottom w:val="0"/>
          <w:divBdr>
            <w:top w:val="none" w:sz="0" w:space="0" w:color="auto"/>
            <w:left w:val="none" w:sz="0" w:space="0" w:color="auto"/>
            <w:bottom w:val="none" w:sz="0" w:space="0" w:color="auto"/>
            <w:right w:val="none" w:sz="0" w:space="0" w:color="auto"/>
          </w:divBdr>
          <w:divsChild>
            <w:div w:id="1906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3197">
      <w:bodyDiv w:val="1"/>
      <w:marLeft w:val="0"/>
      <w:marRight w:val="0"/>
      <w:marTop w:val="0"/>
      <w:marBottom w:val="0"/>
      <w:divBdr>
        <w:top w:val="none" w:sz="0" w:space="0" w:color="auto"/>
        <w:left w:val="none" w:sz="0" w:space="0" w:color="auto"/>
        <w:bottom w:val="none" w:sz="0" w:space="0" w:color="auto"/>
        <w:right w:val="none" w:sz="0" w:space="0" w:color="auto"/>
      </w:divBdr>
    </w:div>
    <w:div w:id="1103110344">
      <w:bodyDiv w:val="1"/>
      <w:marLeft w:val="0"/>
      <w:marRight w:val="0"/>
      <w:marTop w:val="0"/>
      <w:marBottom w:val="0"/>
      <w:divBdr>
        <w:top w:val="none" w:sz="0" w:space="0" w:color="auto"/>
        <w:left w:val="none" w:sz="0" w:space="0" w:color="auto"/>
        <w:bottom w:val="none" w:sz="0" w:space="0" w:color="auto"/>
        <w:right w:val="none" w:sz="0" w:space="0" w:color="auto"/>
      </w:divBdr>
    </w:div>
    <w:div w:id="19640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10</cp:revision>
  <dcterms:created xsi:type="dcterms:W3CDTF">2018-01-16T20:02:00Z</dcterms:created>
  <dcterms:modified xsi:type="dcterms:W3CDTF">2019-12-24T15:56:00Z</dcterms:modified>
</cp:coreProperties>
</file>